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A04" w:rsidRPr="00C75DE7" w:rsidRDefault="00A34A04" w:rsidP="00A34A04">
      <w:pPr>
        <w:widowControl w:val="0"/>
        <w:adjustRightInd/>
        <w:snapToGrid/>
        <w:spacing w:after="0" w:line="360" w:lineRule="auto"/>
        <w:jc w:val="center"/>
        <w:rPr>
          <w:rFonts w:ascii="宋体" w:eastAsia="宋体" w:hAnsi="宋体" w:cs="Times New Roman"/>
          <w:b/>
          <w:kern w:val="2"/>
          <w:sz w:val="36"/>
          <w:szCs w:val="36"/>
        </w:rPr>
      </w:pPr>
      <w:r w:rsidRPr="00C75DE7">
        <w:rPr>
          <w:rFonts w:ascii="宋体" w:eastAsia="宋体" w:hAnsi="宋体" w:cs="Times New Roman" w:hint="eastAsia"/>
          <w:b/>
          <w:kern w:val="2"/>
          <w:sz w:val="36"/>
          <w:szCs w:val="36"/>
        </w:rPr>
        <w:t>采购需求书</w:t>
      </w:r>
    </w:p>
    <w:p w:rsidR="00A34A04" w:rsidRPr="00C75DE7" w:rsidRDefault="00A34A04" w:rsidP="00A34A04">
      <w:pPr>
        <w:widowControl w:val="0"/>
        <w:adjustRightInd/>
        <w:snapToGrid/>
        <w:spacing w:after="0" w:line="360" w:lineRule="auto"/>
        <w:rPr>
          <w:rFonts w:ascii="宋体" w:eastAsia="宋体" w:hAnsi="宋体" w:cs="Times New Roman"/>
          <w:b/>
          <w:kern w:val="2"/>
          <w:sz w:val="24"/>
        </w:rPr>
      </w:pPr>
    </w:p>
    <w:p w:rsidR="00A34A04" w:rsidRPr="00C75DE7" w:rsidRDefault="00A34A04" w:rsidP="00A34A04">
      <w:pPr>
        <w:widowControl w:val="0"/>
        <w:adjustRightInd/>
        <w:snapToGrid/>
        <w:spacing w:after="0" w:line="360" w:lineRule="auto"/>
        <w:rPr>
          <w:rFonts w:ascii="宋体" w:eastAsia="宋体" w:hAnsi="宋体" w:cs="Times New Roman"/>
          <w:b/>
          <w:kern w:val="2"/>
          <w:sz w:val="24"/>
        </w:rPr>
      </w:pPr>
      <w:r w:rsidRPr="00C75DE7">
        <w:rPr>
          <w:rFonts w:ascii="宋体" w:eastAsia="宋体" w:hAnsi="宋体" w:cs="Times New Roman" w:hint="eastAsia"/>
          <w:b/>
          <w:kern w:val="2"/>
          <w:sz w:val="24"/>
        </w:rPr>
        <w:t>一、工期要求：自采购合同签订生效之日起40周；</w:t>
      </w:r>
    </w:p>
    <w:p w:rsidR="00A34A04" w:rsidRPr="00C75DE7" w:rsidRDefault="00A34A04" w:rsidP="00A34A04">
      <w:pPr>
        <w:widowControl w:val="0"/>
        <w:adjustRightInd/>
        <w:snapToGrid/>
        <w:spacing w:after="0" w:line="360" w:lineRule="auto"/>
        <w:rPr>
          <w:rFonts w:ascii="宋体" w:eastAsia="宋体" w:hAnsi="宋体" w:cs="Times New Roman"/>
          <w:b/>
          <w:kern w:val="2"/>
          <w:sz w:val="24"/>
        </w:rPr>
      </w:pPr>
      <w:r w:rsidRPr="00C75DE7">
        <w:rPr>
          <w:rFonts w:ascii="宋体" w:eastAsia="宋体" w:hAnsi="宋体" w:cs="Times New Roman" w:hint="eastAsia"/>
          <w:b/>
          <w:kern w:val="2"/>
          <w:sz w:val="24"/>
        </w:rPr>
        <w:t>二、售后服务：供方负责安装调试，并免费进行培训，质保1年。</w:t>
      </w:r>
    </w:p>
    <w:p w:rsidR="00A34A04" w:rsidRPr="00C75DE7" w:rsidRDefault="00A34A04" w:rsidP="00A34A04">
      <w:pPr>
        <w:widowControl w:val="0"/>
        <w:adjustRightInd/>
        <w:snapToGrid/>
        <w:spacing w:after="0" w:line="500" w:lineRule="exact"/>
        <w:rPr>
          <w:rFonts w:ascii="宋体" w:eastAsia="宋体" w:hAnsi="宋体" w:cs="Times New Roman"/>
          <w:b/>
          <w:kern w:val="2"/>
          <w:sz w:val="24"/>
        </w:rPr>
      </w:pPr>
      <w:r w:rsidRPr="00C75DE7">
        <w:rPr>
          <w:rFonts w:ascii="宋体" w:eastAsia="宋体" w:hAnsi="宋体" w:cs="Times New Roman" w:hint="eastAsia"/>
          <w:b/>
          <w:kern w:val="2"/>
          <w:sz w:val="24"/>
        </w:rPr>
        <w:t>三、货物名称：喷雾定容弹系统</w:t>
      </w:r>
    </w:p>
    <w:p w:rsidR="00A34A04" w:rsidRPr="00C75DE7" w:rsidRDefault="00A34A04" w:rsidP="00A34A04">
      <w:pPr>
        <w:widowControl w:val="0"/>
        <w:adjustRightInd/>
        <w:snapToGrid/>
        <w:spacing w:after="0" w:line="500" w:lineRule="exact"/>
        <w:ind w:firstLineChars="200" w:firstLine="480"/>
        <w:rPr>
          <w:rFonts w:ascii="宋体" w:eastAsia="宋体" w:hAnsi="宋体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4"/>
        </w:rPr>
        <w:t>★</w:t>
      </w:r>
      <w:r w:rsidRPr="00C75DE7">
        <w:rPr>
          <w:rFonts w:ascii="宋体" w:eastAsia="宋体" w:hAnsi="宋体" w:cs="Times New Roman" w:hint="eastAsia"/>
          <w:b/>
          <w:kern w:val="2"/>
          <w:sz w:val="24"/>
        </w:rPr>
        <w:t>1、功能：</w:t>
      </w:r>
      <w:r w:rsidRPr="00C75DE7">
        <w:rPr>
          <w:rFonts w:ascii="宋体" w:eastAsia="宋体" w:hAnsi="宋体" w:cs="Times New Roman" w:hint="eastAsia"/>
          <w:kern w:val="2"/>
          <w:sz w:val="24"/>
        </w:rPr>
        <w:t>模拟船用柴油机燃烧室的工作环境，能够按试验需求设置温度、压力参数，可以开展喷雾及燃烧的相关试验研究。</w:t>
      </w:r>
    </w:p>
    <w:p w:rsidR="00A34A04" w:rsidRPr="00C75DE7" w:rsidRDefault="00A34A04" w:rsidP="00A34A04">
      <w:pPr>
        <w:widowControl w:val="0"/>
        <w:adjustRightInd/>
        <w:snapToGrid/>
        <w:spacing w:after="0" w:line="500" w:lineRule="exact"/>
        <w:ind w:firstLineChars="200" w:firstLine="480"/>
        <w:rPr>
          <w:rFonts w:ascii="宋体" w:eastAsia="宋体" w:hAnsi="宋体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4"/>
        </w:rPr>
        <w:t>★</w:t>
      </w:r>
      <w:r w:rsidRPr="00C75DE7">
        <w:rPr>
          <w:rFonts w:ascii="宋体" w:eastAsia="宋体" w:hAnsi="宋体" w:cs="Times New Roman" w:hint="eastAsia"/>
          <w:b/>
          <w:kern w:val="2"/>
          <w:sz w:val="24"/>
        </w:rPr>
        <w:t>2、总体技术指标：</w:t>
      </w:r>
      <w:r w:rsidRPr="00C75DE7">
        <w:rPr>
          <w:rFonts w:ascii="宋体" w:eastAsia="宋体" w:hAnsi="宋体" w:cs="Times New Roman" w:hint="eastAsia"/>
          <w:kern w:val="2"/>
          <w:sz w:val="24"/>
        </w:rPr>
        <w:t>容弹内径：不小于300mm，最高温度：不小于900K,最高压力不小于12MPa。</w:t>
      </w:r>
    </w:p>
    <w:p w:rsidR="00A34A04" w:rsidRPr="00C75DE7" w:rsidRDefault="00A34A04" w:rsidP="00A34A04">
      <w:pPr>
        <w:widowControl w:val="0"/>
        <w:adjustRightInd/>
        <w:snapToGrid/>
        <w:spacing w:after="0" w:line="500" w:lineRule="exact"/>
        <w:ind w:firstLineChars="200" w:firstLine="482"/>
        <w:rPr>
          <w:rFonts w:ascii="宋体" w:eastAsia="宋体" w:hAnsi="宋体" w:cs="Times New Roman"/>
          <w:b/>
          <w:kern w:val="2"/>
          <w:sz w:val="24"/>
        </w:rPr>
      </w:pPr>
      <w:r w:rsidRPr="00C75DE7">
        <w:rPr>
          <w:rFonts w:ascii="宋体" w:eastAsia="宋体" w:hAnsi="宋体" w:cs="Times New Roman" w:hint="eastAsia"/>
          <w:b/>
          <w:kern w:val="2"/>
          <w:sz w:val="24"/>
        </w:rPr>
        <w:t>3、具体技术指标分解如下：</w:t>
      </w:r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1"/>
        </w:rPr>
        <w:t>★</w:t>
      </w:r>
      <w:r w:rsidRPr="00C75DE7">
        <w:rPr>
          <w:rFonts w:ascii="Calibri" w:eastAsia="宋体" w:hAnsi="Calibri" w:cs="Times New Roman" w:hint="eastAsia"/>
          <w:kern w:val="2"/>
          <w:sz w:val="24"/>
        </w:rPr>
        <w:t>测试能力：能实现单孔喷油器的宏微观参数测试，能实现多孔喷油器的宏微观参数测试，允许阴影法、纹影法、</w:t>
      </w:r>
      <w:r w:rsidRPr="00C75DE7">
        <w:rPr>
          <w:rFonts w:ascii="Calibri" w:eastAsia="宋体" w:hAnsi="Calibri" w:cs="Times New Roman" w:hint="eastAsia"/>
          <w:kern w:val="2"/>
          <w:sz w:val="24"/>
        </w:rPr>
        <w:t>MIE/LIF</w:t>
      </w:r>
      <w:r w:rsidRPr="00C75DE7">
        <w:rPr>
          <w:rFonts w:ascii="Calibri" w:eastAsia="宋体" w:hAnsi="Calibri" w:cs="Times New Roman" w:hint="eastAsia"/>
          <w:kern w:val="2"/>
          <w:sz w:val="24"/>
        </w:rPr>
        <w:t>联合、</w:t>
      </w:r>
      <w:r w:rsidRPr="00C75DE7">
        <w:rPr>
          <w:rFonts w:ascii="Calibri" w:eastAsia="宋体" w:hAnsi="Calibri" w:cs="Times New Roman" w:hint="eastAsia"/>
          <w:kern w:val="2"/>
          <w:sz w:val="24"/>
        </w:rPr>
        <w:t>LIF</w:t>
      </w:r>
      <w:r w:rsidRPr="00C75DE7">
        <w:rPr>
          <w:rFonts w:ascii="Calibri" w:eastAsia="宋体" w:hAnsi="Calibri" w:cs="Times New Roman" w:hint="eastAsia"/>
          <w:kern w:val="2"/>
          <w:sz w:val="24"/>
        </w:rPr>
        <w:t>、</w:t>
      </w:r>
      <w:r w:rsidRPr="00C75DE7">
        <w:rPr>
          <w:rFonts w:ascii="Calibri" w:eastAsia="宋体" w:hAnsi="Calibri" w:cs="Times New Roman" w:hint="eastAsia"/>
          <w:kern w:val="2"/>
          <w:sz w:val="24"/>
        </w:rPr>
        <w:t>BOS</w:t>
      </w:r>
      <w:r w:rsidRPr="00C75DE7">
        <w:rPr>
          <w:rFonts w:ascii="Calibri" w:eastAsia="宋体" w:hAnsi="Calibri" w:cs="Times New Roman" w:hint="eastAsia"/>
          <w:kern w:val="2"/>
          <w:sz w:val="24"/>
        </w:rPr>
        <w:t>等测试方法的光路布置。</w:t>
      </w:r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1"/>
        </w:rPr>
        <w:t>★</w:t>
      </w:r>
      <w:r w:rsidRPr="00C75DE7">
        <w:rPr>
          <w:rFonts w:ascii="Calibri" w:eastAsia="宋体" w:hAnsi="Calibri" w:cs="Times New Roman" w:hint="eastAsia"/>
          <w:kern w:val="2"/>
          <w:sz w:val="24"/>
        </w:rPr>
        <w:t>关键技术指标：能够在</w:t>
      </w:r>
      <w:r w:rsidRPr="00C75DE7">
        <w:rPr>
          <w:rFonts w:ascii="Calibri" w:eastAsia="宋体" w:hAnsi="Calibri" w:cs="Times New Roman" w:hint="eastAsia"/>
          <w:kern w:val="2"/>
          <w:sz w:val="24"/>
        </w:rPr>
        <w:t>270</w:t>
      </w:r>
      <w:r w:rsidRPr="00C75DE7">
        <w:rPr>
          <w:rFonts w:ascii="宋体" w:eastAsia="宋体" w:hAnsi="宋体" w:cs="Times New Roman" w:hint="eastAsia"/>
          <w:kern w:val="2"/>
          <w:sz w:val="24"/>
        </w:rPr>
        <w:t>K～900K之间任意独立设置试验温度，最高温度:1300K.</w:t>
      </w:r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Calibri" w:eastAsia="宋体" w:hAnsi="Calibri" w:cs="Times New Roman" w:hint="eastAsia"/>
          <w:kern w:val="2"/>
          <w:sz w:val="24"/>
        </w:rPr>
        <w:t>能够在</w:t>
      </w:r>
      <w:r w:rsidRPr="00C75DE7">
        <w:rPr>
          <w:rFonts w:ascii="宋体" w:eastAsia="宋体" w:hAnsi="宋体" w:cs="Times New Roman" w:hint="eastAsia"/>
          <w:kern w:val="2"/>
          <w:sz w:val="24"/>
        </w:rPr>
        <w:t>0.1MPa～12MPa之间任意设置试验压力，最高压力</w:t>
      </w:r>
      <w:r w:rsidRPr="00C75DE7">
        <w:rPr>
          <w:rFonts w:ascii="Calibri" w:eastAsia="宋体" w:hAnsi="Calibri" w:cs="Times New Roman" w:hint="eastAsia"/>
          <w:kern w:val="2"/>
          <w:sz w:val="24"/>
        </w:rPr>
        <w:t>35MPa</w:t>
      </w:r>
      <w:r w:rsidRPr="00C75DE7">
        <w:rPr>
          <w:rFonts w:ascii="宋体" w:eastAsia="宋体" w:hAnsi="宋体" w:cs="Times New Roman" w:hint="eastAsia"/>
          <w:kern w:val="2"/>
          <w:sz w:val="24"/>
        </w:rPr>
        <w:t>：可以实现上述范围内的温度压力组合设置。</w:t>
      </w:r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1"/>
        </w:rPr>
        <w:t>★</w:t>
      </w:r>
      <w:r w:rsidRPr="00C75DE7">
        <w:rPr>
          <w:rFonts w:ascii="Calibri" w:eastAsia="宋体" w:hAnsi="Calibri" w:cs="Times New Roman" w:hint="eastAsia"/>
          <w:kern w:val="2"/>
          <w:sz w:val="24"/>
        </w:rPr>
        <w:t>可视化窗口：最大可实现</w:t>
      </w:r>
      <w:r w:rsidRPr="00C75DE7">
        <w:rPr>
          <w:rFonts w:ascii="Calibri" w:eastAsia="宋体" w:hAnsi="Calibri" w:cs="Times New Roman" w:hint="eastAsia"/>
          <w:kern w:val="2"/>
          <w:sz w:val="24"/>
        </w:rPr>
        <w:t>280mm</w:t>
      </w:r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1"/>
        </w:rPr>
        <w:t>★</w:t>
      </w:r>
      <w:r w:rsidRPr="00C75DE7">
        <w:rPr>
          <w:rFonts w:ascii="Calibri" w:eastAsia="宋体" w:hAnsi="Calibri" w:cs="Times New Roman" w:hint="eastAsia"/>
          <w:kern w:val="2"/>
          <w:sz w:val="24"/>
        </w:rPr>
        <w:t>供油系统压力大于</w:t>
      </w:r>
      <w:r w:rsidRPr="00C75DE7">
        <w:rPr>
          <w:rFonts w:ascii="Calibri" w:eastAsia="宋体" w:hAnsi="Calibri" w:cs="Times New Roman" w:hint="eastAsia"/>
          <w:kern w:val="2"/>
          <w:sz w:val="24"/>
        </w:rPr>
        <w:t>200MPa</w:t>
      </w:r>
      <w:r w:rsidRPr="00C75DE7">
        <w:rPr>
          <w:rFonts w:ascii="Calibri" w:eastAsia="宋体" w:hAnsi="Calibri" w:cs="Times New Roman" w:hint="eastAsia"/>
          <w:kern w:val="2"/>
          <w:sz w:val="24"/>
        </w:rPr>
        <w:t>，最高可实现</w:t>
      </w:r>
      <w:r w:rsidRPr="00C75DE7">
        <w:rPr>
          <w:rFonts w:ascii="Calibri" w:eastAsia="宋体" w:hAnsi="Calibri" w:cs="Times New Roman" w:hint="eastAsia"/>
          <w:kern w:val="2"/>
          <w:sz w:val="24"/>
        </w:rPr>
        <w:t>300MPa</w:t>
      </w:r>
      <w:r w:rsidRPr="00C75DE7">
        <w:rPr>
          <w:rFonts w:ascii="Calibri" w:eastAsia="宋体" w:hAnsi="Calibri" w:cs="Times New Roman" w:hint="eastAsia"/>
          <w:kern w:val="2"/>
          <w:sz w:val="24"/>
        </w:rPr>
        <w:t>单次喷射，可实现多次喷射控制。</w:t>
      </w:r>
      <w:bookmarkStart w:id="0" w:name="_GoBack"/>
      <w:bookmarkEnd w:id="0"/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1"/>
        </w:rPr>
        <w:t>★</w:t>
      </w:r>
      <w:r w:rsidRPr="00C75DE7">
        <w:rPr>
          <w:rFonts w:ascii="Calibri" w:eastAsia="宋体" w:hAnsi="Calibri" w:cs="Times New Roman" w:hint="eastAsia"/>
          <w:kern w:val="2"/>
          <w:sz w:val="24"/>
        </w:rPr>
        <w:t>缸内温度压力采用点燃式控制方式，提供验证过的燃料配比数据及控制系统。</w:t>
      </w:r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1"/>
        </w:rPr>
        <w:t>★</w:t>
      </w:r>
      <w:r w:rsidRPr="00C75DE7">
        <w:rPr>
          <w:rFonts w:ascii="Calibri" w:eastAsia="宋体" w:hAnsi="Calibri" w:cs="Times New Roman" w:hint="eastAsia"/>
          <w:kern w:val="2"/>
          <w:sz w:val="24"/>
        </w:rPr>
        <w:t>提供详细的设计图纸，提供设计方案的详细设计依据，提供全部</w:t>
      </w:r>
      <w:r w:rsidRPr="00C75DE7">
        <w:rPr>
          <w:rFonts w:ascii="Calibri" w:eastAsia="宋体" w:hAnsi="Calibri" w:cs="Times New Roman" w:hint="eastAsia"/>
          <w:kern w:val="2"/>
          <w:sz w:val="24"/>
        </w:rPr>
        <w:t>CAD</w:t>
      </w:r>
      <w:r w:rsidRPr="00C75DE7">
        <w:rPr>
          <w:rFonts w:ascii="Calibri" w:eastAsia="宋体" w:hAnsi="Calibri" w:cs="Times New Roman" w:hint="eastAsia"/>
          <w:kern w:val="2"/>
          <w:sz w:val="24"/>
        </w:rPr>
        <w:t>图纸及模拟仿真校核模型与校核计算程序。</w:t>
      </w:r>
    </w:p>
    <w:p w:rsidR="00A34A04" w:rsidRPr="00C75DE7" w:rsidRDefault="00A34A04" w:rsidP="00A34A04">
      <w:pPr>
        <w:widowControl w:val="0"/>
        <w:numPr>
          <w:ilvl w:val="0"/>
          <w:numId w:val="1"/>
        </w:numPr>
        <w:adjustRightInd/>
        <w:snapToGrid/>
        <w:spacing w:after="0" w:line="500" w:lineRule="exact"/>
        <w:jc w:val="both"/>
        <w:rPr>
          <w:rFonts w:ascii="Calibri" w:eastAsia="宋体" w:hAnsi="Calibri" w:cs="Times New Roman"/>
          <w:kern w:val="2"/>
          <w:sz w:val="24"/>
        </w:rPr>
      </w:pPr>
      <w:r w:rsidRPr="00C75DE7">
        <w:rPr>
          <w:rFonts w:ascii="宋体" w:eastAsia="宋体" w:hAnsi="宋体" w:cs="Times New Roman" w:hint="eastAsia"/>
          <w:kern w:val="2"/>
          <w:sz w:val="21"/>
        </w:rPr>
        <w:t>★</w:t>
      </w:r>
      <w:r w:rsidRPr="00C75DE7">
        <w:rPr>
          <w:rFonts w:ascii="Calibri" w:eastAsia="宋体" w:hAnsi="Calibri" w:cs="Times New Roman" w:hint="eastAsia"/>
          <w:kern w:val="2"/>
          <w:sz w:val="24"/>
        </w:rPr>
        <w:t>该产品所产生的设计图纸、方案等知识产权的所有权归购买方所有，并具有排他性。</w:t>
      </w:r>
    </w:p>
    <w:p w:rsidR="009718A0" w:rsidRDefault="00A34A04" w:rsidP="00A34A04">
      <w:pPr>
        <w:pStyle w:val="a5"/>
        <w:numPr>
          <w:ilvl w:val="0"/>
          <w:numId w:val="1"/>
        </w:numPr>
        <w:ind w:firstLineChars="0"/>
      </w:pPr>
      <w:r w:rsidRPr="00A34A04">
        <w:rPr>
          <w:rFonts w:ascii="宋体" w:eastAsia="宋体" w:hAnsi="宋体" w:cs="Times New Roman" w:hint="eastAsia"/>
          <w:kern w:val="2"/>
          <w:sz w:val="24"/>
          <w:szCs w:val="24"/>
        </w:rPr>
        <w:t>★供货方负责设备安装调试，直至购买方取得满意试验数据为止</w:t>
      </w:r>
      <w:r>
        <w:rPr>
          <w:rFonts w:ascii="宋体" w:eastAsia="宋体" w:hAnsi="宋体" w:cs="Times New Roman" w:hint="eastAsia"/>
          <w:kern w:val="2"/>
          <w:sz w:val="24"/>
          <w:szCs w:val="24"/>
        </w:rPr>
        <w:t>。</w:t>
      </w:r>
    </w:p>
    <w:sectPr w:rsidR="00971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1C7" w:rsidRDefault="008E31C7" w:rsidP="00A34A04">
      <w:pPr>
        <w:spacing w:after="0"/>
      </w:pPr>
      <w:r>
        <w:separator/>
      </w:r>
    </w:p>
  </w:endnote>
  <w:endnote w:type="continuationSeparator" w:id="0">
    <w:p w:rsidR="008E31C7" w:rsidRDefault="008E31C7" w:rsidP="00A34A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1C7" w:rsidRDefault="008E31C7" w:rsidP="00A34A04">
      <w:pPr>
        <w:spacing w:after="0"/>
      </w:pPr>
      <w:r>
        <w:separator/>
      </w:r>
    </w:p>
  </w:footnote>
  <w:footnote w:type="continuationSeparator" w:id="0">
    <w:p w:rsidR="008E31C7" w:rsidRDefault="008E31C7" w:rsidP="00A34A0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D1C23"/>
    <w:multiLevelType w:val="hybridMultilevel"/>
    <w:tmpl w:val="E690DFD0"/>
    <w:lvl w:ilvl="0" w:tplc="C2F01DC0">
      <w:start w:val="1"/>
      <w:numFmt w:val="decimal"/>
      <w:lvlText w:val="（%1）"/>
      <w:lvlJc w:val="left"/>
      <w:pPr>
        <w:ind w:left="420" w:hanging="420"/>
      </w:pPr>
      <w:rPr>
        <w:rFonts w:ascii="Calibri" w:eastAsia="宋体"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A40"/>
    <w:rsid w:val="00526A40"/>
    <w:rsid w:val="008E31C7"/>
    <w:rsid w:val="009718A0"/>
    <w:rsid w:val="00A3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384720-D4AA-45A0-B904-31863DD2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A04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A0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4A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4A0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4A04"/>
    <w:rPr>
      <w:sz w:val="18"/>
      <w:szCs w:val="18"/>
    </w:rPr>
  </w:style>
  <w:style w:type="paragraph" w:styleId="a5">
    <w:name w:val="List Paragraph"/>
    <w:basedOn w:val="a"/>
    <w:uiPriority w:val="34"/>
    <w:qFormat/>
    <w:rsid w:val="00A34A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朱彧</dc:creator>
  <cp:keywords/>
  <dc:description/>
  <cp:lastModifiedBy>朱彧</cp:lastModifiedBy>
  <cp:revision>2</cp:revision>
  <dcterms:created xsi:type="dcterms:W3CDTF">2019-05-15T13:31:00Z</dcterms:created>
  <dcterms:modified xsi:type="dcterms:W3CDTF">2019-05-15T13:33:00Z</dcterms:modified>
</cp:coreProperties>
</file>